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7CD" w:rsidRPr="0037568E" w:rsidRDefault="00E819D9">
      <w:pPr>
        <w:pBdr>
          <w:bottom w:val="single" w:sz="6" w:space="1" w:color="auto"/>
        </w:pBdr>
        <w:spacing w:after="0" w:line="480" w:lineRule="auto"/>
        <w:ind w:firstLine="284"/>
        <w:rPr>
          <w:rFonts w:ascii="Times New Roman" w:eastAsia="Times New Roman" w:hAnsi="Times New Roman" w:cs="Times New Roman"/>
          <w:b/>
          <w:vanish/>
          <w:sz w:val="24"/>
          <w:szCs w:val="24"/>
        </w:rPr>
      </w:pPr>
      <w:r w:rsidRPr="0037568E">
        <w:rPr>
          <w:rFonts w:ascii="Times New Roman" w:eastAsia="Times New Roman" w:hAnsi="Times New Roman" w:cs="Times New Roman"/>
          <w:b/>
          <w:vanish/>
          <w:sz w:val="24"/>
          <w:szCs w:val="24"/>
        </w:rPr>
        <w:t>Top of Form</w:t>
      </w:r>
    </w:p>
    <w:p w:rsidR="004A17CD" w:rsidRPr="0037568E" w:rsidRDefault="00E819D9" w:rsidP="0037568E">
      <w:pPr>
        <w:spacing w:after="0" w:line="480" w:lineRule="auto"/>
        <w:ind w:firstLine="284"/>
        <w:jc w:val="center"/>
        <w:rPr>
          <w:rFonts w:ascii="Times New Roman" w:eastAsia="Times New Roman" w:hAnsi="Times New Roman" w:cs="Times New Roman"/>
          <w:b/>
          <w:sz w:val="24"/>
          <w:szCs w:val="24"/>
        </w:rPr>
      </w:pPr>
      <w:r w:rsidRPr="0037568E">
        <w:rPr>
          <w:rFonts w:ascii="Times New Roman" w:eastAsia="Times New Roman" w:hAnsi="Times New Roman" w:cs="Times New Roman"/>
          <w:b/>
          <w:vanish/>
          <w:sz w:val="24"/>
          <w:szCs w:val="24"/>
        </w:rPr>
        <w:t>resres</w:t>
      </w:r>
      <w:r w:rsidRPr="0037568E">
        <w:rPr>
          <w:rFonts w:ascii="Times New Roman" w:eastAsia="Times New Roman" w:hAnsi="Times New Roman" w:cs="Times New Roman"/>
          <w:b/>
          <w:bCs/>
          <w:sz w:val="24"/>
          <w:szCs w:val="24"/>
        </w:rPr>
        <w:t xml:space="preserve">Response to </w:t>
      </w:r>
      <w:proofErr w:type="spellStart"/>
      <w:r w:rsidRPr="0037568E">
        <w:rPr>
          <w:rFonts w:ascii="Times New Roman" w:eastAsia="Times New Roman" w:hAnsi="Times New Roman" w:cs="Times New Roman"/>
          <w:b/>
          <w:bCs/>
          <w:sz w:val="24"/>
          <w:szCs w:val="24"/>
        </w:rPr>
        <w:t>Taurik</w:t>
      </w:r>
      <w:proofErr w:type="spellEnd"/>
      <w:r w:rsidRPr="0037568E">
        <w:rPr>
          <w:rFonts w:ascii="Times New Roman" w:eastAsia="Times New Roman" w:hAnsi="Times New Roman" w:cs="Times New Roman"/>
          <w:b/>
          <w:bCs/>
          <w:sz w:val="24"/>
          <w:szCs w:val="24"/>
        </w:rPr>
        <w:t xml:space="preserve"> Haddad’s Post</w:t>
      </w:r>
    </w:p>
    <w:p w:rsidR="004A17CD" w:rsidRDefault="00E819D9">
      <w:pPr>
        <w:spacing w:after="0" w:line="480" w:lineRule="auto"/>
        <w:ind w:firstLine="28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I agree with your reasons why manufacturers prefer rebates over reducing the wholesale costs of selling their goods. Since customized pricing involves playing around with the mind of the customers but retaining the profits a company makes, then it remains the best option as opposed to reducing the price at which items are sold as this would mean a direct and automatic reduction in the volume of profits companies make (</w:t>
      </w:r>
      <w:proofErr w:type="spellStart"/>
      <w:r>
        <w:rPr>
          <w:rFonts w:ascii="Times New Roman" w:eastAsia="Times New Roman" w:hAnsi="Times New Roman" w:cs="Times New Roman"/>
          <w:bCs/>
          <w:sz w:val="24"/>
          <w:szCs w:val="24"/>
        </w:rPr>
        <w:t>O’brien</w:t>
      </w:r>
      <w:proofErr w:type="spellEnd"/>
      <w:r>
        <w:rPr>
          <w:rFonts w:ascii="Times New Roman" w:eastAsia="Times New Roman" w:hAnsi="Times New Roman" w:cs="Times New Roman"/>
          <w:bCs/>
          <w:sz w:val="24"/>
          <w:szCs w:val="24"/>
        </w:rPr>
        <w:t xml:space="preserve">, 2019). This strategy however works best for the type of customers who prefer to buy items based on their perceived value of that particular item. </w:t>
      </w:r>
    </w:p>
    <w:p w:rsidR="004A17CD" w:rsidRDefault="00E819D9">
      <w:pPr>
        <w:spacing w:after="0" w:line="480" w:lineRule="auto"/>
        <w:ind w:firstLine="28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For those clients who buy items based on the price as opposed to the utility of that item, then rebates might not be a very efficient strategy for marketing items to them. These customers would prefer that the wholesale prices of goods be reduced as they can even buy the items in bulk just to take advantage of the reduction of their costs. I also agree with your reasoning that manufacturers take advantage of the fact that most customers do not claim their rebates. Many customers find the procedure of applying and claiming rebates as tedious and too bureaucratic. As such these customers would not prioritize going for rebates. This makes companies remain with these rebates and remain with profits as well.  </w:t>
      </w:r>
    </w:p>
    <w:p w:rsidR="0037568E" w:rsidRDefault="00714FF7" w:rsidP="0037568E">
      <w:pPr>
        <w:spacing w:after="0" w:line="480" w:lineRule="auto"/>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sidRPr="00714FF7">
        <w:rPr>
          <w:rFonts w:ascii="Times New Roman" w:eastAsia="Times New Roman" w:hAnsi="Times New Roman" w:cs="Times New Roman"/>
          <w:sz w:val="24"/>
          <w:szCs w:val="24"/>
        </w:rPr>
        <w:t xml:space="preserve">          It is true that the reduction in the wholesale prices of goods results in a direct loss of revenue for companies which the Bible discourages in 1 Samuel 12:21 "and turn ye not aside; for then would ye go after vain things which cannot profit nor deliver, for they are vain". </w:t>
      </w:r>
      <w:r w:rsidR="00E819D9">
        <w:rPr>
          <w:rFonts w:ascii="Times New Roman" w:eastAsia="Times New Roman" w:hAnsi="Times New Roman" w:cs="Times New Roman"/>
          <w:sz w:val="24"/>
          <w:szCs w:val="24"/>
        </w:rPr>
        <w:t>The fact that manufacturers remain with the</w:t>
      </w:r>
      <w:bookmarkStart w:id="0" w:name="_GoBack"/>
      <w:bookmarkEnd w:id="0"/>
      <w:r w:rsidR="00E819D9">
        <w:rPr>
          <w:rFonts w:ascii="Times New Roman" w:eastAsia="Times New Roman" w:hAnsi="Times New Roman" w:cs="Times New Roman"/>
          <w:sz w:val="24"/>
          <w:szCs w:val="24"/>
        </w:rPr>
        <w:t xml:space="preserve"> of playing around with rebates to their advantage, makes them prefer offering rebates other than lower the prices at which they sell their wholesale goods. Manufacturers can, therefore, use whichever rebate approach works for them to ensure they retain the profits they should make by using techniques like volume rebates and pricing rebates. </w:t>
      </w:r>
      <w:r w:rsidR="00E819D9">
        <w:rPr>
          <w:rFonts w:ascii="Times New Roman" w:eastAsia="Times New Roman" w:hAnsi="Times New Roman" w:cs="Times New Roman"/>
          <w:sz w:val="24"/>
          <w:szCs w:val="24"/>
        </w:rPr>
        <w:lastRenderedPageBreak/>
        <w:t>The manufactures can choose to offer rebates only when they have a certain volume of goods that they would want to deplete. This ensures they reach their targets and make the profits they intend to (</w:t>
      </w:r>
      <w:proofErr w:type="spellStart"/>
      <w:r w:rsidR="00E819D9">
        <w:rPr>
          <w:rFonts w:ascii="Times New Roman" w:eastAsia="Times New Roman" w:hAnsi="Times New Roman" w:cs="Times New Roman"/>
          <w:color w:val="000000"/>
          <w:sz w:val="24"/>
          <w:szCs w:val="24"/>
        </w:rPr>
        <w:t>Kratzke</w:t>
      </w:r>
      <w:proofErr w:type="spellEnd"/>
      <w:r w:rsidR="00E819D9">
        <w:rPr>
          <w:rFonts w:ascii="Times New Roman" w:eastAsia="Times New Roman" w:hAnsi="Times New Roman" w:cs="Times New Roman"/>
          <w:color w:val="000000"/>
          <w:sz w:val="24"/>
          <w:szCs w:val="24"/>
        </w:rPr>
        <w:t>, 2016).</w:t>
      </w:r>
      <w:r w:rsidR="00E819D9">
        <w:rPr>
          <w:rFonts w:ascii="Times New Roman" w:eastAsia="Times New Roman" w:hAnsi="Times New Roman" w:cs="Times New Roman"/>
          <w:sz w:val="24"/>
          <w:szCs w:val="24"/>
        </w:rPr>
        <w:t xml:space="preserve"> This is impossible with </w:t>
      </w:r>
      <w:r w:rsidR="00E819D9">
        <w:rPr>
          <w:rFonts w:eastAsia="Times New Roman" w:hAnsi="Times New Roman" w:cs="Times New Roman"/>
          <w:sz w:val="24"/>
          <w:szCs w:val="24"/>
        </w:rPr>
        <w:t xml:space="preserve">the </w:t>
      </w:r>
      <w:r w:rsidR="0037568E">
        <w:rPr>
          <w:rFonts w:ascii="Times New Roman" w:eastAsia="Times New Roman" w:hAnsi="Times New Roman" w:cs="Times New Roman"/>
          <w:sz w:val="24"/>
          <w:szCs w:val="24"/>
        </w:rPr>
        <w:t>reduction of wholesale price</w:t>
      </w:r>
    </w:p>
    <w:p w:rsidR="004A17CD" w:rsidRDefault="00E819D9" w:rsidP="0037568E">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It is clear that Best Buy is considering eliminating rebates because of the impression its rebates are have given its customers. Best Buy, therefore, wants</w:t>
      </w:r>
      <w:r>
        <w:rPr>
          <w:rFonts w:eastAsia="Times New Roman" w:hAnsi="Times New Roman" w:cs="Times New Roman"/>
          <w:sz w:val="24"/>
          <w:szCs w:val="24"/>
        </w:rPr>
        <w:t xml:space="preserve"> to</w:t>
      </w:r>
      <w:r>
        <w:rPr>
          <w:rFonts w:ascii="Times New Roman" w:eastAsia="Times New Roman" w:hAnsi="Times New Roman" w:cs="Times New Roman"/>
          <w:sz w:val="24"/>
          <w:szCs w:val="24"/>
        </w:rPr>
        <w:t xml:space="preserve"> change the impression customers have on the complexity of rebates including not being able to claim rebates and their claims being ignored many times. A satisfied customer is better than an unsatisfied one as failure to satisfy customers could lead to serious loss of customers both directly and indirectly and this would imply that Best Buy loses a lot of money. Customers also tend to attach rebates to the main company and not the suppliers</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Huelin</w:t>
      </w:r>
      <w:proofErr w:type="spellEnd"/>
      <w:r>
        <w:rPr>
          <w:rFonts w:ascii="Times New Roman" w:eastAsia="Times New Roman" w:hAnsi="Times New Roman" w:cs="Times New Roman"/>
          <w:color w:val="000000"/>
          <w:sz w:val="24"/>
          <w:szCs w:val="24"/>
        </w:rPr>
        <w:t>, &amp; Patel, 2019).</w:t>
      </w:r>
      <w:r>
        <w:rPr>
          <w:rFonts w:ascii="Times New Roman" w:eastAsia="Times New Roman" w:hAnsi="Times New Roman" w:cs="Times New Roman"/>
          <w:sz w:val="24"/>
          <w:szCs w:val="24"/>
        </w:rPr>
        <w:t xml:space="preserve"> This, therefore, disadvantages Best Buy than it does the suppliers.</w:t>
      </w:r>
    </w:p>
    <w:p w:rsidR="004A17CD" w:rsidRDefault="00E819D9">
      <w:pPr>
        <w:spacing w:after="0" w:line="480" w:lineRule="auto"/>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4A17CD" w:rsidRDefault="004A17CD">
      <w:pPr>
        <w:spacing w:after="0" w:line="480" w:lineRule="auto"/>
        <w:ind w:firstLine="284"/>
        <w:rPr>
          <w:rFonts w:ascii="Times New Roman" w:eastAsia="Times New Roman" w:hAnsi="Times New Roman" w:cs="Times New Roman"/>
          <w:b/>
          <w:bCs/>
          <w:sz w:val="24"/>
          <w:szCs w:val="24"/>
        </w:rPr>
      </w:pPr>
    </w:p>
    <w:p w:rsidR="004A17CD" w:rsidRDefault="004A17CD">
      <w:pPr>
        <w:spacing w:after="0" w:line="480" w:lineRule="auto"/>
        <w:ind w:firstLine="284"/>
        <w:rPr>
          <w:rFonts w:ascii="Times New Roman" w:eastAsia="Times New Roman" w:hAnsi="Times New Roman" w:cs="Times New Roman"/>
          <w:b/>
          <w:bCs/>
          <w:sz w:val="24"/>
          <w:szCs w:val="24"/>
        </w:rPr>
      </w:pPr>
    </w:p>
    <w:p w:rsidR="004A17CD" w:rsidRDefault="004A17CD">
      <w:pPr>
        <w:spacing w:after="0" w:line="480" w:lineRule="auto"/>
        <w:ind w:firstLine="284"/>
        <w:rPr>
          <w:rFonts w:ascii="Times New Roman" w:eastAsia="Times New Roman" w:hAnsi="Times New Roman" w:cs="Times New Roman"/>
          <w:color w:val="000000"/>
          <w:sz w:val="24"/>
          <w:szCs w:val="24"/>
        </w:rPr>
      </w:pPr>
    </w:p>
    <w:p w:rsidR="004A17CD" w:rsidRDefault="004A17CD">
      <w:pPr>
        <w:spacing w:after="0" w:line="480" w:lineRule="auto"/>
        <w:ind w:firstLine="284"/>
        <w:rPr>
          <w:rFonts w:ascii="Times New Roman" w:eastAsia="Times New Roman" w:hAnsi="Times New Roman" w:cs="Times New Roman"/>
          <w:color w:val="000000"/>
          <w:sz w:val="24"/>
          <w:szCs w:val="24"/>
        </w:rPr>
      </w:pPr>
    </w:p>
    <w:p w:rsidR="0037568E" w:rsidRDefault="0037568E">
      <w:pPr>
        <w:spacing w:after="0" w:line="480" w:lineRule="auto"/>
        <w:ind w:firstLine="284"/>
        <w:rPr>
          <w:rFonts w:ascii="Times New Roman" w:eastAsia="Times New Roman" w:hAnsi="Times New Roman" w:cs="Times New Roman"/>
          <w:color w:val="000000"/>
          <w:sz w:val="24"/>
          <w:szCs w:val="24"/>
        </w:rPr>
      </w:pPr>
    </w:p>
    <w:p w:rsidR="0037568E" w:rsidRDefault="0037568E">
      <w:pPr>
        <w:spacing w:after="0" w:line="480" w:lineRule="auto"/>
        <w:ind w:firstLine="284"/>
        <w:rPr>
          <w:rFonts w:ascii="Times New Roman" w:eastAsia="Times New Roman" w:hAnsi="Times New Roman" w:cs="Times New Roman"/>
          <w:color w:val="000000"/>
          <w:sz w:val="24"/>
          <w:szCs w:val="24"/>
        </w:rPr>
      </w:pPr>
    </w:p>
    <w:p w:rsidR="0037568E" w:rsidRDefault="0037568E">
      <w:pPr>
        <w:spacing w:after="0" w:line="480" w:lineRule="auto"/>
        <w:ind w:firstLine="284"/>
        <w:rPr>
          <w:rFonts w:ascii="Times New Roman" w:eastAsia="Times New Roman" w:hAnsi="Times New Roman" w:cs="Times New Roman"/>
          <w:color w:val="000000"/>
          <w:sz w:val="24"/>
          <w:szCs w:val="24"/>
        </w:rPr>
      </w:pPr>
    </w:p>
    <w:p w:rsidR="0037568E" w:rsidRDefault="0037568E">
      <w:pPr>
        <w:spacing w:after="0" w:line="480" w:lineRule="auto"/>
        <w:ind w:firstLine="284"/>
        <w:rPr>
          <w:rFonts w:ascii="Times New Roman" w:eastAsia="Times New Roman" w:hAnsi="Times New Roman" w:cs="Times New Roman"/>
          <w:color w:val="000000"/>
          <w:sz w:val="24"/>
          <w:szCs w:val="24"/>
        </w:rPr>
      </w:pPr>
    </w:p>
    <w:p w:rsidR="0037568E" w:rsidRDefault="0037568E">
      <w:pPr>
        <w:spacing w:after="0" w:line="480" w:lineRule="auto"/>
        <w:ind w:firstLine="284"/>
        <w:rPr>
          <w:rFonts w:ascii="Times New Roman" w:eastAsia="Times New Roman" w:hAnsi="Times New Roman" w:cs="Times New Roman"/>
          <w:color w:val="000000"/>
          <w:sz w:val="24"/>
          <w:szCs w:val="24"/>
        </w:rPr>
      </w:pPr>
    </w:p>
    <w:p w:rsidR="0037568E" w:rsidRDefault="0037568E">
      <w:pPr>
        <w:spacing w:after="0" w:line="480" w:lineRule="auto"/>
        <w:ind w:firstLine="284"/>
        <w:rPr>
          <w:rFonts w:ascii="Times New Roman" w:eastAsia="Times New Roman" w:hAnsi="Times New Roman" w:cs="Times New Roman"/>
          <w:color w:val="000000"/>
          <w:sz w:val="24"/>
          <w:szCs w:val="24"/>
        </w:rPr>
      </w:pPr>
    </w:p>
    <w:p w:rsidR="0037568E" w:rsidRDefault="0037568E">
      <w:pPr>
        <w:spacing w:after="0" w:line="480" w:lineRule="auto"/>
        <w:ind w:firstLine="284"/>
        <w:rPr>
          <w:rFonts w:ascii="Times New Roman" w:eastAsia="Times New Roman" w:hAnsi="Times New Roman" w:cs="Times New Roman"/>
          <w:color w:val="000000"/>
          <w:sz w:val="24"/>
          <w:szCs w:val="24"/>
        </w:rPr>
      </w:pPr>
    </w:p>
    <w:p w:rsidR="0037568E" w:rsidRDefault="0037568E">
      <w:pPr>
        <w:spacing w:after="0" w:line="480" w:lineRule="auto"/>
        <w:ind w:firstLine="284"/>
        <w:jc w:val="center"/>
        <w:rPr>
          <w:rFonts w:ascii="Times New Roman" w:eastAsia="Times New Roman" w:hAnsi="Times New Roman" w:cs="Times New Roman"/>
          <w:color w:val="000000"/>
          <w:sz w:val="24"/>
          <w:szCs w:val="24"/>
        </w:rPr>
      </w:pPr>
    </w:p>
    <w:p w:rsidR="004A17CD" w:rsidRDefault="00E819D9" w:rsidP="0037568E">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References</w:t>
      </w:r>
    </w:p>
    <w:p w:rsidR="004A17CD" w:rsidRDefault="00E819D9">
      <w:pPr>
        <w:spacing w:after="0" w:line="480" w:lineRule="auto"/>
        <w:ind w:left="284" w:hanging="284"/>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color w:val="000000"/>
          <w:sz w:val="24"/>
          <w:szCs w:val="24"/>
        </w:rPr>
        <w:t>Huelin</w:t>
      </w:r>
      <w:proofErr w:type="spellEnd"/>
      <w:r>
        <w:rPr>
          <w:rFonts w:ascii="Times New Roman" w:eastAsia="Times New Roman" w:hAnsi="Times New Roman" w:cs="Times New Roman"/>
          <w:color w:val="000000"/>
          <w:sz w:val="24"/>
          <w:szCs w:val="24"/>
        </w:rPr>
        <w:t>, R.G., &amp; Patel, S.S. (2019).</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Item &amp; Rebate Disclosures for the Modern Supply Chain.</w:t>
      </w:r>
      <w:proofErr w:type="gramEnd"/>
      <w:r>
        <w:rPr>
          <w:rFonts w:ascii="Times New Roman" w:eastAsia="Times New Roman" w:hAnsi="Times New Roman" w:cs="Times New Roman"/>
          <w:color w:val="000000"/>
          <w:sz w:val="24"/>
          <w:szCs w:val="24"/>
        </w:rPr>
        <w:t xml:space="preserve"> Franchise Law Journal, 39(2), 149-167</w:t>
      </w:r>
    </w:p>
    <w:p w:rsidR="004A17CD" w:rsidRDefault="00E819D9">
      <w:pPr>
        <w:spacing w:after="0" w:line="480" w:lineRule="auto"/>
        <w:ind w:left="284" w:hanging="284"/>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Kratzke</w:t>
      </w:r>
      <w:proofErr w:type="spellEnd"/>
      <w:r>
        <w:rPr>
          <w:rFonts w:ascii="Times New Roman" w:eastAsia="Times New Roman" w:hAnsi="Times New Roman" w:cs="Times New Roman"/>
          <w:color w:val="000000"/>
          <w:sz w:val="24"/>
          <w:szCs w:val="24"/>
        </w:rPr>
        <w:t>, W.P</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2016). The Biblical Fool and the Brander: The Law and Economics of </w:t>
      </w:r>
      <w:proofErr w:type="spellStart"/>
      <w:r>
        <w:rPr>
          <w:rFonts w:ascii="Times New Roman" w:eastAsia="Times New Roman" w:hAnsi="Times New Roman" w:cs="Times New Roman"/>
          <w:color w:val="000000"/>
          <w:sz w:val="24"/>
          <w:szCs w:val="24"/>
        </w:rPr>
        <w:t>Propertization</w:t>
      </w:r>
      <w:proofErr w:type="spellEnd"/>
      <w:r>
        <w:rPr>
          <w:rFonts w:ascii="Times New Roman" w:eastAsia="Times New Roman" w:hAnsi="Times New Roman" w:cs="Times New Roman"/>
          <w:color w:val="000000"/>
          <w:sz w:val="24"/>
          <w:szCs w:val="24"/>
        </w:rPr>
        <w:t xml:space="preserve"> in American Trademark Law. </w:t>
      </w:r>
      <w:r>
        <w:rPr>
          <w:rFonts w:ascii="Times New Roman" w:eastAsia="Times New Roman" w:hAnsi="Times New Roman" w:cs="Times New Roman"/>
          <w:i/>
          <w:color w:val="000000"/>
          <w:sz w:val="24"/>
          <w:szCs w:val="24"/>
        </w:rPr>
        <w:t xml:space="preserve">Cardozo Arts &amp; </w:t>
      </w:r>
      <w:proofErr w:type="gramStart"/>
      <w:r>
        <w:rPr>
          <w:rFonts w:ascii="Times New Roman" w:eastAsia="Times New Roman" w:hAnsi="Times New Roman" w:cs="Times New Roman"/>
          <w:i/>
          <w:color w:val="000000"/>
          <w:sz w:val="24"/>
          <w:szCs w:val="24"/>
        </w:rPr>
        <w:t>Ent</w:t>
      </w:r>
      <w:proofErr w:type="gramEnd"/>
      <w:r>
        <w:rPr>
          <w:rFonts w:ascii="Times New Roman" w:eastAsia="Times New Roman" w:hAnsi="Times New Roman" w:cs="Times New Roman"/>
          <w:i/>
          <w:color w:val="000000"/>
          <w:sz w:val="24"/>
          <w:szCs w:val="24"/>
        </w:rPr>
        <w:t>. LJ</w:t>
      </w:r>
      <w:proofErr w:type="gramStart"/>
      <w:r>
        <w:rPr>
          <w:rFonts w:ascii="Times New Roman" w:eastAsia="Times New Roman" w:hAnsi="Times New Roman" w:cs="Times New Roman"/>
          <w:i/>
          <w:color w:val="000000"/>
          <w:sz w:val="24"/>
          <w:szCs w:val="24"/>
        </w:rPr>
        <w:t>,34</w:t>
      </w:r>
      <w:r>
        <w:rPr>
          <w:rFonts w:ascii="Times New Roman" w:eastAsia="Times New Roman" w:hAnsi="Times New Roman" w:cs="Times New Roman"/>
          <w:color w:val="000000"/>
          <w:sz w:val="24"/>
          <w:szCs w:val="24"/>
        </w:rPr>
        <w:t>,699</w:t>
      </w:r>
      <w:proofErr w:type="gramEnd"/>
      <w:r>
        <w:rPr>
          <w:rFonts w:ascii="Times New Roman" w:eastAsia="Times New Roman" w:hAnsi="Times New Roman" w:cs="Times New Roman"/>
          <w:color w:val="000000"/>
          <w:sz w:val="24"/>
          <w:szCs w:val="24"/>
        </w:rPr>
        <w:t xml:space="preserve"> </w:t>
      </w:r>
    </w:p>
    <w:p w:rsidR="004A17CD" w:rsidRDefault="00E819D9">
      <w:pPr>
        <w:spacing w:after="0" w:line="480" w:lineRule="auto"/>
        <w:ind w:left="284" w:hanging="284"/>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O’brien</w:t>
      </w:r>
      <w:proofErr w:type="spellEnd"/>
      <w:r>
        <w:rPr>
          <w:rFonts w:ascii="Times New Roman" w:eastAsia="Times New Roman" w:hAnsi="Times New Roman" w:cs="Times New Roman"/>
          <w:color w:val="000000"/>
          <w:sz w:val="24"/>
          <w:szCs w:val="24"/>
        </w:rPr>
        <w:t>, J</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2019). </w:t>
      </w:r>
      <w:r>
        <w:rPr>
          <w:rFonts w:ascii="Times New Roman" w:eastAsia="Times New Roman" w:hAnsi="Times New Roman" w:cs="Times New Roman"/>
          <w:i/>
          <w:color w:val="000000"/>
          <w:sz w:val="24"/>
          <w:szCs w:val="24"/>
        </w:rPr>
        <w:t>Category management in purchasing: a strategic approach to maximize business profitability</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Kogan</w:t>
      </w:r>
      <w:proofErr w:type="spellEnd"/>
      <w:r>
        <w:rPr>
          <w:rFonts w:ascii="Times New Roman" w:eastAsia="Times New Roman" w:hAnsi="Times New Roman" w:cs="Times New Roman"/>
          <w:color w:val="000000"/>
          <w:sz w:val="24"/>
          <w:szCs w:val="24"/>
        </w:rPr>
        <w:t xml:space="preserve"> Page Publishers</w:t>
      </w:r>
    </w:p>
    <w:p w:rsidR="004A17CD" w:rsidRDefault="004A17CD">
      <w:pPr>
        <w:spacing w:after="0" w:line="480" w:lineRule="auto"/>
        <w:ind w:left="284" w:hanging="284"/>
        <w:rPr>
          <w:rFonts w:ascii="Times New Roman" w:hAnsi="Times New Roman" w:cs="Times New Roman"/>
          <w:sz w:val="24"/>
          <w:szCs w:val="24"/>
        </w:rPr>
      </w:pPr>
    </w:p>
    <w:sectPr w:rsidR="004A17C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98D" w:rsidRDefault="0085598D">
      <w:pPr>
        <w:spacing w:after="0" w:line="240" w:lineRule="auto"/>
      </w:pPr>
      <w:r>
        <w:separator/>
      </w:r>
    </w:p>
  </w:endnote>
  <w:endnote w:type="continuationSeparator" w:id="0">
    <w:p w:rsidR="0085598D" w:rsidRDefault="00855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98D" w:rsidRDefault="0085598D">
      <w:pPr>
        <w:spacing w:after="0" w:line="240" w:lineRule="auto"/>
      </w:pPr>
      <w:r>
        <w:separator/>
      </w:r>
    </w:p>
  </w:footnote>
  <w:footnote w:type="continuationSeparator" w:id="0">
    <w:p w:rsidR="0085598D" w:rsidRDefault="008559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7CD" w:rsidRDefault="00E819D9">
    <w:pPr>
      <w:pStyle w:val="Header"/>
      <w:jc w:val="right"/>
    </w:pPr>
    <w:r>
      <w:fldChar w:fldCharType="begin"/>
    </w:r>
    <w:r>
      <w:instrText xml:space="preserve"> PAGE   \* MERGEFORMAT </w:instrText>
    </w:r>
    <w:r>
      <w:fldChar w:fldCharType="separate"/>
    </w:r>
    <w:r w:rsidR="00714FF7">
      <w:rPr>
        <w:noProof/>
      </w:rPr>
      <w:t>3</w:t>
    </w:r>
    <w:r>
      <w:rPr>
        <w:noProof/>
      </w:rPr>
      <w:fldChar w:fldCharType="end"/>
    </w:r>
  </w:p>
  <w:p w:rsidR="004A17CD" w:rsidRDefault="004A17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7CD"/>
    <w:rsid w:val="0037568E"/>
    <w:rsid w:val="004A17CD"/>
    <w:rsid w:val="00714FF7"/>
    <w:rsid w:val="0085598D"/>
    <w:rsid w:val="00E819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en-US"/>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en-US"/>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3</cp:revision>
  <dcterms:created xsi:type="dcterms:W3CDTF">2020-08-18T15:14:00Z</dcterms:created>
  <dcterms:modified xsi:type="dcterms:W3CDTF">2020-08-18T15:41:00Z</dcterms:modified>
</cp:coreProperties>
</file>